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957" w:type="dxa"/>
        <w:jc w:val="left"/>
        <w:tblInd w:w="-2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1137"/>
        <w:gridCol w:w="5849"/>
        <w:gridCol w:w="31"/>
        <w:gridCol w:w="1125"/>
        <w:gridCol w:w="88"/>
        <w:gridCol w:w="1575"/>
        <w:gridCol w:w="1575"/>
        <w:gridCol w:w="1254"/>
        <w:gridCol w:w="1071"/>
        <w:gridCol w:w="1243"/>
        <w:gridCol w:w="7"/>
      </w:tblGrid>
      <w:tr>
        <w:trPr/>
        <w:tc>
          <w:tcPr>
            <w:tcW w:w="1137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Nr części zamówienia</w:t>
            </w:r>
          </w:p>
        </w:tc>
        <w:tc>
          <w:tcPr>
            <w:tcW w:w="5849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Temat zajęć dydaktycznych</w:t>
            </w:r>
          </w:p>
        </w:tc>
        <w:tc>
          <w:tcPr>
            <w:tcW w:w="1244" w:type="dxa"/>
            <w:gridSpan w:val="3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Liczba godzin dydaktycznych/</w:t>
            </w:r>
          </w:p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temat/1 grupa</w:t>
            </w:r>
          </w:p>
        </w:tc>
        <w:tc>
          <w:tcPr>
            <w:tcW w:w="1575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Liczba godzin dydaktycznych/temat/</w:t>
            </w:r>
          </w:p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2 grupy</w:t>
            </w:r>
          </w:p>
        </w:tc>
        <w:tc>
          <w:tcPr>
            <w:tcW w:w="5143" w:type="dxa"/>
            <w:gridSpan w:val="4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Termin realizacji zajęć</w:t>
            </w:r>
          </w:p>
        </w:tc>
        <w:tc>
          <w:tcPr>
            <w:tcW w:w="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805" w:type="dxa"/>
            <w:gridSpan w:val="6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Zjazd</w:t>
            </w:r>
          </w:p>
        </w:tc>
        <w:tc>
          <w:tcPr>
            <w:tcW w:w="2829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11.04.2026 sobota</w:t>
            </w:r>
          </w:p>
        </w:tc>
        <w:tc>
          <w:tcPr>
            <w:tcW w:w="2314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12.04.2026 niedziela</w:t>
            </w:r>
          </w:p>
        </w:tc>
        <w:tc>
          <w:tcPr>
            <w:tcW w:w="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137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  <w:tc>
          <w:tcPr>
            <w:tcW w:w="8668" w:type="dxa"/>
            <w:gridSpan w:val="5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III</w:t>
            </w:r>
          </w:p>
        </w:tc>
        <w:tc>
          <w:tcPr>
            <w:tcW w:w="1575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071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43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2" w:hRule="atLeast"/>
        </w:trPr>
        <w:tc>
          <w:tcPr>
            <w:tcW w:w="113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2</w:t>
            </w:r>
          </w:p>
        </w:tc>
        <w:tc>
          <w:tcPr>
            <w:tcW w:w="5849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MIII T4 Podstawy neuropsychologii w rozumieniu zaburzeń</w:t>
            </w:r>
          </w:p>
        </w:tc>
        <w:tc>
          <w:tcPr>
            <w:tcW w:w="1244" w:type="dxa"/>
            <w:gridSpan w:val="3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32</w:t>
            </w:r>
          </w:p>
        </w:tc>
        <w:tc>
          <w:tcPr>
            <w:tcW w:w="157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64</w:t>
            </w:r>
          </w:p>
        </w:tc>
        <w:tc>
          <w:tcPr>
            <w:tcW w:w="157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10h</w:t>
            </w:r>
          </w:p>
        </w:tc>
        <w:tc>
          <w:tcPr>
            <w:tcW w:w="1071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10h</w:t>
            </w:r>
          </w:p>
        </w:tc>
        <w:tc>
          <w:tcPr>
            <w:tcW w:w="1243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805" w:type="dxa"/>
            <w:gridSpan w:val="6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157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10h</w:t>
            </w:r>
          </w:p>
        </w:tc>
        <w:tc>
          <w:tcPr>
            <w:tcW w:w="1071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10h</w:t>
            </w:r>
          </w:p>
        </w:tc>
        <w:tc>
          <w:tcPr>
            <w:tcW w:w="1243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4948" w:type="dxa"/>
            <w:gridSpan w:val="10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7" w:type="dxa"/>
            <w:tcBorders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11.04.2026 sobota</w:t>
            </w:r>
          </w:p>
        </w:tc>
      </w:tr>
      <w:tr>
        <w:trPr/>
        <w:tc>
          <w:tcPr>
            <w:tcW w:w="9805" w:type="dxa"/>
            <w:gridSpan w:val="6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Zjazd</w:t>
            </w:r>
          </w:p>
        </w:tc>
        <w:tc>
          <w:tcPr>
            <w:tcW w:w="2829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25.04.2026 sobota</w:t>
            </w:r>
          </w:p>
        </w:tc>
        <w:tc>
          <w:tcPr>
            <w:tcW w:w="2321" w:type="dxa"/>
            <w:gridSpan w:val="3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26.04.2026 niedziela</w:t>
            </w:r>
          </w:p>
        </w:tc>
      </w:tr>
      <w:tr>
        <w:trPr/>
        <w:tc>
          <w:tcPr>
            <w:tcW w:w="1137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</w:r>
          </w:p>
        </w:tc>
        <w:tc>
          <w:tcPr>
            <w:tcW w:w="8668" w:type="dxa"/>
            <w:gridSpan w:val="5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Moduł III</w:t>
            </w:r>
          </w:p>
        </w:tc>
        <w:tc>
          <w:tcPr>
            <w:tcW w:w="1575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071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50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</w:tr>
      <w:tr>
        <w:trPr/>
        <w:tc>
          <w:tcPr>
            <w:tcW w:w="1137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część 3</w:t>
            </w:r>
          </w:p>
        </w:tc>
        <w:tc>
          <w:tcPr>
            <w:tcW w:w="5880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MIII T5 Prawidłowości rozwoju i jego zaburzeń w okresie dzieciństwa i dorastania</w:t>
            </w:r>
          </w:p>
        </w:tc>
        <w:tc>
          <w:tcPr>
            <w:tcW w:w="112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24</w:t>
            </w:r>
          </w:p>
        </w:tc>
        <w:tc>
          <w:tcPr>
            <w:tcW w:w="1663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48</w:t>
            </w:r>
          </w:p>
        </w:tc>
        <w:tc>
          <w:tcPr>
            <w:tcW w:w="157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071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50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</w:tr>
      <w:tr>
        <w:trPr/>
        <w:tc>
          <w:tcPr>
            <w:tcW w:w="9805" w:type="dxa"/>
            <w:gridSpan w:val="6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1575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  <w:tc>
          <w:tcPr>
            <w:tcW w:w="1254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</w:tr>
      <w:tr>
        <w:trPr/>
        <w:tc>
          <w:tcPr>
            <w:tcW w:w="14955" w:type="dxa"/>
            <w:gridSpan w:val="11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</w:tr>
      <w:tr>
        <w:trPr/>
        <w:tc>
          <w:tcPr>
            <w:tcW w:w="9805" w:type="dxa"/>
            <w:gridSpan w:val="6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Zjazd</w:t>
            </w:r>
          </w:p>
        </w:tc>
        <w:tc>
          <w:tcPr>
            <w:tcW w:w="2829" w:type="dxa"/>
            <w:gridSpan w:val="2"/>
            <w:tcBorders>
              <w:left w:val="outset" w:sz="2" w:space="0" w:color="000000"/>
              <w:bottom w:val="single" w:sz="4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16.05.2026 sobota</w:t>
            </w:r>
          </w:p>
        </w:tc>
        <w:tc>
          <w:tcPr>
            <w:tcW w:w="2321" w:type="dxa"/>
            <w:gridSpan w:val="3"/>
            <w:tcBorders>
              <w:left w:val="outset" w:sz="2" w:space="0" w:color="000000"/>
              <w:bottom w:val="single" w:sz="4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729FCF" w:val="clear"/>
              </w:rPr>
              <w:t>17.05.2026 niedziela</w:t>
            </w:r>
          </w:p>
        </w:tc>
      </w:tr>
      <w:tr>
        <w:trPr/>
        <w:tc>
          <w:tcPr>
            <w:tcW w:w="1137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</w:r>
          </w:p>
        </w:tc>
        <w:tc>
          <w:tcPr>
            <w:tcW w:w="8668" w:type="dxa"/>
            <w:gridSpan w:val="5"/>
            <w:tcBorders>
              <w:left w:val="outset" w:sz="2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III</w:t>
            </w:r>
          </w:p>
        </w:tc>
        <w:tc>
          <w:tcPr>
            <w:tcW w:w="1575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071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50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</w:tr>
      <w:tr>
        <w:trPr/>
        <w:tc>
          <w:tcPr>
            <w:tcW w:w="1137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1</w:t>
            </w:r>
          </w:p>
        </w:tc>
        <w:tc>
          <w:tcPr>
            <w:tcW w:w="5880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MIII T3 Psychologia uzależnień</w:t>
            </w:r>
          </w:p>
        </w:tc>
        <w:tc>
          <w:tcPr>
            <w:tcW w:w="1125" w:type="dxa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24</w:t>
            </w: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48</w:t>
            </w:r>
          </w:p>
        </w:tc>
        <w:tc>
          <w:tcPr>
            <w:tcW w:w="157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12h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071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250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12h</w:t>
            </w:r>
          </w:p>
        </w:tc>
      </w:tr>
      <w:tr>
        <w:trPr/>
        <w:tc>
          <w:tcPr>
            <w:tcW w:w="1137" w:type="dxa"/>
            <w:tcBorders>
              <w:left w:val="outset" w:sz="2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2</w:t>
            </w:r>
          </w:p>
        </w:tc>
        <w:tc>
          <w:tcPr>
            <w:tcW w:w="5880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MIII T4 Podstawy neuropsychologii w rozumieniu  zaburzeń</w:t>
            </w:r>
          </w:p>
        </w:tc>
        <w:tc>
          <w:tcPr>
            <w:tcW w:w="112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32</w:t>
            </w:r>
          </w:p>
        </w:tc>
        <w:tc>
          <w:tcPr>
            <w:tcW w:w="1663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64</w:t>
            </w:r>
          </w:p>
        </w:tc>
        <w:tc>
          <w:tcPr>
            <w:tcW w:w="1575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254" w:type="dxa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10h</w:t>
            </w:r>
          </w:p>
        </w:tc>
        <w:tc>
          <w:tcPr>
            <w:tcW w:w="1071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10h</w:t>
            </w:r>
          </w:p>
        </w:tc>
        <w:tc>
          <w:tcPr>
            <w:tcW w:w="1250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</w:tr>
      <w:tr>
        <w:trPr/>
        <w:tc>
          <w:tcPr>
            <w:tcW w:w="9805" w:type="dxa"/>
            <w:gridSpan w:val="6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1575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  <w:tc>
          <w:tcPr>
            <w:tcW w:w="1254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10h</w:t>
            </w:r>
          </w:p>
        </w:tc>
        <w:tc>
          <w:tcPr>
            <w:tcW w:w="1071" w:type="dxa"/>
            <w:tcBorders>
              <w:top w:val="outset" w:sz="2" w:space="0" w:color="000000"/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10h</w:t>
            </w:r>
          </w:p>
        </w:tc>
        <w:tc>
          <w:tcPr>
            <w:tcW w:w="1250" w:type="dxa"/>
            <w:gridSpan w:val="2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</w:tr>
    </w:tbl>
    <w:tbl>
      <w:tblPr>
        <w:tblW w:w="14964" w:type="dxa"/>
        <w:jc w:val="left"/>
        <w:tblInd w:w="-3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90"/>
        <w:gridCol w:w="24"/>
        <w:gridCol w:w="6069"/>
        <w:gridCol w:w="15"/>
        <w:gridCol w:w="1230"/>
        <w:gridCol w:w="15"/>
        <w:gridCol w:w="1616"/>
        <w:gridCol w:w="12"/>
        <w:gridCol w:w="1512"/>
        <w:gridCol w:w="9"/>
        <w:gridCol w:w="1192"/>
        <w:gridCol w:w="6"/>
        <w:gridCol w:w="1121"/>
        <w:gridCol w:w="5"/>
        <w:gridCol w:w="1246"/>
      </w:tblGrid>
      <w:tr>
        <w:trPr/>
        <w:tc>
          <w:tcPr>
            <w:tcW w:w="14962" w:type="dxa"/>
            <w:gridSpan w:val="15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bCs/>
                <w:sz w:val="16"/>
                <w:szCs w:val="16"/>
                <w:highlight w:val="none"/>
                <w:shd w:fill="auto" w:val="clear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auto" w:val="clear"/>
              </w:rPr>
            </w:r>
          </w:p>
        </w:tc>
      </w:tr>
      <w:tr>
        <w:trPr/>
        <w:tc>
          <w:tcPr>
            <w:tcW w:w="9859" w:type="dxa"/>
            <w:gridSpan w:val="7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Zjazd</w:t>
            </w:r>
          </w:p>
        </w:tc>
        <w:tc>
          <w:tcPr>
            <w:tcW w:w="2725" w:type="dxa"/>
            <w:gridSpan w:val="4"/>
            <w:tcBorders>
              <w:left w:val="outset" w:sz="2" w:space="0" w:color="000000"/>
              <w:bottom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30.05.2026 sobota</w:t>
            </w:r>
          </w:p>
        </w:tc>
        <w:tc>
          <w:tcPr>
            <w:tcW w:w="2378" w:type="dxa"/>
            <w:gridSpan w:val="4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31.05.2026 niedziela</w:t>
            </w:r>
          </w:p>
        </w:tc>
      </w:tr>
      <w:tr>
        <w:trPr/>
        <w:tc>
          <w:tcPr>
            <w:tcW w:w="890" w:type="dxa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  <w:tc>
          <w:tcPr>
            <w:tcW w:w="8969" w:type="dxa"/>
            <w:gridSpan w:val="6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III</w:t>
            </w:r>
          </w:p>
        </w:tc>
        <w:tc>
          <w:tcPr>
            <w:tcW w:w="1524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01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127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51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</w:tr>
      <w:tr>
        <w:trPr/>
        <w:tc>
          <w:tcPr>
            <w:tcW w:w="890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1</w:t>
            </w:r>
          </w:p>
        </w:tc>
        <w:tc>
          <w:tcPr>
            <w:tcW w:w="6093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MIII T3 Psychologia uzależnień</w:t>
            </w:r>
          </w:p>
        </w:tc>
        <w:tc>
          <w:tcPr>
            <w:tcW w:w="1245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24</w:t>
            </w:r>
          </w:p>
        </w:tc>
        <w:tc>
          <w:tcPr>
            <w:tcW w:w="1631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48</w:t>
            </w:r>
          </w:p>
        </w:tc>
        <w:tc>
          <w:tcPr>
            <w:tcW w:w="1524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12h</w:t>
            </w:r>
          </w:p>
        </w:tc>
        <w:tc>
          <w:tcPr>
            <w:tcW w:w="1201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127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251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12h</w:t>
            </w:r>
          </w:p>
        </w:tc>
      </w:tr>
      <w:tr>
        <w:trPr/>
        <w:tc>
          <w:tcPr>
            <w:tcW w:w="890" w:type="dxa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2</w:t>
            </w:r>
          </w:p>
        </w:tc>
        <w:tc>
          <w:tcPr>
            <w:tcW w:w="6093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MIII T4 Podstawy neuropsychologii w rozumieniu  zaburzeń</w:t>
            </w:r>
          </w:p>
        </w:tc>
        <w:tc>
          <w:tcPr>
            <w:tcW w:w="1245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32</w:t>
            </w:r>
          </w:p>
        </w:tc>
        <w:tc>
          <w:tcPr>
            <w:tcW w:w="1631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64</w:t>
            </w:r>
          </w:p>
        </w:tc>
        <w:tc>
          <w:tcPr>
            <w:tcW w:w="1524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201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12h</w:t>
            </w:r>
          </w:p>
        </w:tc>
        <w:tc>
          <w:tcPr>
            <w:tcW w:w="1127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12h</w:t>
            </w:r>
          </w:p>
        </w:tc>
        <w:tc>
          <w:tcPr>
            <w:tcW w:w="1251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</w:tr>
      <w:tr>
        <w:trPr/>
        <w:tc>
          <w:tcPr>
            <w:tcW w:w="9859" w:type="dxa"/>
            <w:gridSpan w:val="7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1524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  <w:tc>
          <w:tcPr>
            <w:tcW w:w="1201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  <w:tc>
          <w:tcPr>
            <w:tcW w:w="1127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  <w:tc>
          <w:tcPr>
            <w:tcW w:w="1251" w:type="dxa"/>
            <w:gridSpan w:val="2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</w:tr>
      <w:tr>
        <w:trPr/>
        <w:tc>
          <w:tcPr>
            <w:tcW w:w="14962" w:type="dxa"/>
            <w:gridSpan w:val="15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</w:tr>
      <w:tr>
        <w:trPr/>
        <w:tc>
          <w:tcPr>
            <w:tcW w:w="14962" w:type="dxa"/>
            <w:gridSpan w:val="15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bCs/>
                <w:sz w:val="16"/>
                <w:szCs w:val="16"/>
                <w:highlight w:val="none"/>
                <w:shd w:fill="auto" w:val="clear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  <w:shd w:fill="auto" w:val="clear"/>
              </w:rPr>
            </w:r>
          </w:p>
        </w:tc>
      </w:tr>
      <w:tr>
        <w:trPr/>
        <w:tc>
          <w:tcPr>
            <w:tcW w:w="9871" w:type="dxa"/>
            <w:gridSpan w:val="8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Zjazd</w:t>
            </w:r>
          </w:p>
        </w:tc>
        <w:tc>
          <w:tcPr>
            <w:tcW w:w="2719" w:type="dxa"/>
            <w:gridSpan w:val="4"/>
            <w:tcBorders>
              <w:left w:val="outset" w:sz="2" w:space="0" w:color="000000"/>
              <w:bottom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13.06.2026 sobota</w:t>
            </w:r>
          </w:p>
        </w:tc>
        <w:tc>
          <w:tcPr>
            <w:tcW w:w="2372" w:type="dxa"/>
            <w:gridSpan w:val="3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14.06.2026 niedziela</w:t>
            </w:r>
          </w:p>
        </w:tc>
      </w:tr>
      <w:tr>
        <w:trPr/>
        <w:tc>
          <w:tcPr>
            <w:tcW w:w="914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  <w:tc>
          <w:tcPr>
            <w:tcW w:w="8957" w:type="dxa"/>
            <w:gridSpan w:val="6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IV</w:t>
            </w:r>
          </w:p>
        </w:tc>
        <w:tc>
          <w:tcPr>
            <w:tcW w:w="1521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198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126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46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</w:tr>
      <w:tr>
        <w:trPr/>
        <w:tc>
          <w:tcPr>
            <w:tcW w:w="914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4</w:t>
            </w:r>
          </w:p>
        </w:tc>
        <w:tc>
          <w:tcPr>
            <w:tcW w:w="6084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MIV T2 Profilaktyka i promocja zdrowia</w:t>
            </w:r>
          </w:p>
        </w:tc>
        <w:tc>
          <w:tcPr>
            <w:tcW w:w="1245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16</w:t>
            </w:r>
          </w:p>
        </w:tc>
        <w:tc>
          <w:tcPr>
            <w:tcW w:w="1628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32</w:t>
            </w:r>
          </w:p>
        </w:tc>
        <w:tc>
          <w:tcPr>
            <w:tcW w:w="1521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8h</w:t>
            </w:r>
          </w:p>
        </w:tc>
        <w:tc>
          <w:tcPr>
            <w:tcW w:w="1198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12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246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8h</w:t>
            </w:r>
          </w:p>
        </w:tc>
      </w:tr>
      <w:tr>
        <w:trPr/>
        <w:tc>
          <w:tcPr>
            <w:tcW w:w="9871" w:type="dxa"/>
            <w:gridSpan w:val="8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1521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8h</w:t>
            </w:r>
          </w:p>
        </w:tc>
        <w:tc>
          <w:tcPr>
            <w:tcW w:w="1198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46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8h</w:t>
            </w:r>
          </w:p>
        </w:tc>
      </w:tr>
      <w:tr>
        <w:trPr/>
        <w:tc>
          <w:tcPr>
            <w:tcW w:w="14962" w:type="dxa"/>
            <w:gridSpan w:val="15"/>
            <w:tcBorders>
              <w:top w:val="outset" w:sz="2" w:space="0" w:color="000000"/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</w:tr>
      <w:tr>
        <w:trPr/>
        <w:tc>
          <w:tcPr>
            <w:tcW w:w="9871" w:type="dxa"/>
            <w:gridSpan w:val="8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Zjazd</w:t>
            </w:r>
          </w:p>
        </w:tc>
        <w:tc>
          <w:tcPr>
            <w:tcW w:w="2719" w:type="dxa"/>
            <w:gridSpan w:val="4"/>
            <w:tcBorders>
              <w:left w:val="outset" w:sz="2" w:space="0" w:color="000000"/>
              <w:bottom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27.06.2026 sobota</w:t>
            </w:r>
          </w:p>
        </w:tc>
        <w:tc>
          <w:tcPr>
            <w:tcW w:w="2372" w:type="dxa"/>
            <w:gridSpan w:val="3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729FCF" w:val="clea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28.06.2026 niedziela</w:t>
            </w:r>
          </w:p>
        </w:tc>
      </w:tr>
      <w:tr>
        <w:trPr/>
        <w:tc>
          <w:tcPr>
            <w:tcW w:w="914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</w:r>
          </w:p>
        </w:tc>
        <w:tc>
          <w:tcPr>
            <w:tcW w:w="8957" w:type="dxa"/>
            <w:gridSpan w:val="6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Moduł III i Moduł IV</w:t>
            </w:r>
          </w:p>
        </w:tc>
        <w:tc>
          <w:tcPr>
            <w:tcW w:w="1521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198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  <w:tc>
          <w:tcPr>
            <w:tcW w:w="1126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</w:t>
            </w:r>
          </w:p>
        </w:tc>
        <w:tc>
          <w:tcPr>
            <w:tcW w:w="1246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Grupa II</w:t>
            </w:r>
          </w:p>
        </w:tc>
      </w:tr>
      <w:tr>
        <w:trPr/>
        <w:tc>
          <w:tcPr>
            <w:tcW w:w="914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część 3</w:t>
            </w:r>
          </w:p>
        </w:tc>
        <w:tc>
          <w:tcPr>
            <w:tcW w:w="6084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MIII T5 Prawidłowości rozwoju i jego zaburzeń w okresie dzieciństwa i dorastania</w:t>
            </w:r>
          </w:p>
        </w:tc>
        <w:tc>
          <w:tcPr>
            <w:tcW w:w="1245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24</w:t>
            </w:r>
          </w:p>
        </w:tc>
        <w:tc>
          <w:tcPr>
            <w:tcW w:w="1628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48</w:t>
            </w:r>
          </w:p>
        </w:tc>
        <w:tc>
          <w:tcPr>
            <w:tcW w:w="1521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198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12h</w:t>
            </w:r>
          </w:p>
        </w:tc>
        <w:tc>
          <w:tcPr>
            <w:tcW w:w="112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12h</w:t>
            </w:r>
          </w:p>
        </w:tc>
        <w:tc>
          <w:tcPr>
            <w:tcW w:w="1246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</w:tr>
      <w:tr>
        <w:trPr/>
        <w:tc>
          <w:tcPr>
            <w:tcW w:w="914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część 4</w:t>
            </w:r>
          </w:p>
        </w:tc>
        <w:tc>
          <w:tcPr>
            <w:tcW w:w="6084" w:type="dxa"/>
            <w:gridSpan w:val="2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Palatino Linotype" w:hAnsi="Palatino Linotype"/>
                <w:b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6"/>
                <w:szCs w:val="16"/>
                <w:u w:val="none"/>
                <w:em w:val="none"/>
              </w:rPr>
              <w:t>MIV T2 Profilaktyka i promocja zdrowia</w:t>
            </w:r>
          </w:p>
        </w:tc>
        <w:tc>
          <w:tcPr>
            <w:tcW w:w="1245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16</w:t>
            </w:r>
          </w:p>
        </w:tc>
        <w:tc>
          <w:tcPr>
            <w:tcW w:w="1628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32</w:t>
            </w:r>
          </w:p>
        </w:tc>
        <w:tc>
          <w:tcPr>
            <w:tcW w:w="1521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8h</w:t>
            </w:r>
          </w:p>
        </w:tc>
        <w:tc>
          <w:tcPr>
            <w:tcW w:w="1198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12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1246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8h</w:t>
            </w:r>
          </w:p>
        </w:tc>
      </w:tr>
      <w:tr>
        <w:trPr/>
        <w:tc>
          <w:tcPr>
            <w:tcW w:w="9871" w:type="dxa"/>
            <w:gridSpan w:val="8"/>
            <w:tcBorders>
              <w:left w:val="outset" w:sz="2" w:space="0" w:color="000000"/>
              <w:bottom w:val="outset" w:sz="2" w:space="0" w:color="000000"/>
            </w:tcBorders>
          </w:tcPr>
          <w:p>
            <w:pPr>
              <w:pStyle w:val="Zawartotabeli"/>
              <w:widowControl w:val="false"/>
              <w:jc w:val="right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razem</w:t>
            </w:r>
          </w:p>
        </w:tc>
        <w:tc>
          <w:tcPr>
            <w:tcW w:w="1521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8h</w:t>
            </w:r>
          </w:p>
        </w:tc>
        <w:tc>
          <w:tcPr>
            <w:tcW w:w="1198" w:type="dxa"/>
            <w:gridSpan w:val="2"/>
            <w:tcBorders>
              <w:left w:val="outset" w:sz="2" w:space="0" w:color="000000"/>
              <w:bottom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  <w:tc>
          <w:tcPr>
            <w:tcW w:w="1126" w:type="dxa"/>
            <w:gridSpan w:val="2"/>
            <w:tcBorders>
              <w:left w:val="outset" w:sz="2" w:space="0" w:color="000000"/>
              <w:bottom w:val="outset" w:sz="2" w:space="0" w:color="000000"/>
            </w:tcBorders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12h</w:t>
            </w:r>
          </w:p>
        </w:tc>
        <w:tc>
          <w:tcPr>
            <w:tcW w:w="1246" w:type="dxa"/>
            <w:tcBorders>
              <w:left w:val="outset" w:sz="2" w:space="0" w:color="000000"/>
              <w:bottom w:val="outset" w:sz="2" w:space="0" w:color="000000"/>
              <w:right w:val="outset" w:sz="2" w:space="0" w:color="000000"/>
            </w:tcBorders>
            <w:shd w:color="auto" w:fill="CCCCCC" w:val="clear"/>
            <w:vAlign w:val="center"/>
          </w:tcPr>
          <w:p>
            <w:pPr>
              <w:pStyle w:val="Zawartotabeli"/>
              <w:widowControl w:val="false"/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bCs/>
                <w:sz w:val="16"/>
                <w:szCs w:val="16"/>
              </w:rPr>
              <w:t>8h</w:t>
            </w:r>
          </w:p>
        </w:tc>
      </w:tr>
    </w:tbl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134" w:right="1134" w:gutter="0" w:header="1134" w:top="2401" w:footer="1134" w:bottom="163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erif">
    <w:altName w:val="Times New Roman"/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Calibri">
    <w:charset w:val="01"/>
    <w:family w:val="swiss"/>
    <w:pitch w:val="default"/>
  </w:font>
  <w:font w:name="Palatino Linotype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  <w:fldChar w:fldCharType="begin"/>
    </w:r>
    <w:r>
      <w:rPr>
        <w:sz w:val="16"/>
        <w:szCs w:val="16"/>
        <w:rFonts w:ascii="Palatino Linotype" w:hAnsi="Palatino Linotype"/>
      </w:rPr>
      <w:instrText xml:space="preserve"> PAGE </w:instrText>
    </w:r>
    <w:r>
      <w:rPr>
        <w:sz w:val="16"/>
        <w:szCs w:val="16"/>
        <w:rFonts w:ascii="Palatino Linotype" w:hAnsi="Palatino Linotype"/>
      </w:rPr>
      <w:fldChar w:fldCharType="separate"/>
    </w:r>
    <w:r>
      <w:rPr>
        <w:sz w:val="16"/>
        <w:szCs w:val="16"/>
        <w:rFonts w:ascii="Palatino Linotype" w:hAnsi="Palatino Linotype"/>
      </w:rPr>
      <w:t>2</w:t>
    </w:r>
    <w:r>
      <w:rPr>
        <w:sz w:val="16"/>
        <w:szCs w:val="16"/>
        <w:rFonts w:ascii="Palatino Linotype" w:hAnsi="Palatino Linotype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  <w:fldChar w:fldCharType="begin"/>
    </w:r>
    <w:r>
      <w:rPr>
        <w:sz w:val="16"/>
        <w:szCs w:val="16"/>
        <w:rFonts w:ascii="Palatino Linotype" w:hAnsi="Palatino Linotype"/>
      </w:rPr>
      <w:instrText xml:space="preserve"> PAGE </w:instrText>
    </w:r>
    <w:r>
      <w:rPr>
        <w:sz w:val="16"/>
        <w:szCs w:val="16"/>
        <w:rFonts w:ascii="Palatino Linotype" w:hAnsi="Palatino Linotype"/>
      </w:rPr>
      <w:fldChar w:fldCharType="separate"/>
    </w:r>
    <w:r>
      <w:rPr>
        <w:sz w:val="16"/>
        <w:szCs w:val="16"/>
        <w:rFonts w:ascii="Palatino Linotype" w:hAnsi="Palatino Linotype"/>
      </w:rPr>
      <w:t>2</w:t>
    </w:r>
    <w:r>
      <w:rPr>
        <w:sz w:val="16"/>
        <w:szCs w:val="16"/>
        <w:rFonts w:ascii="Palatino Linotype" w:hAnsi="Palatino Linotype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  <w:drawing>
        <wp:anchor behindDoc="1" distT="0" distB="0" distL="114935" distR="0" simplePos="0" locked="0" layoutInCell="0" allowOverlap="1" relativeHeight="3">
          <wp:simplePos x="0" y="0"/>
          <wp:positionH relativeFrom="column">
            <wp:posOffset>2346325</wp:posOffset>
          </wp:positionH>
          <wp:positionV relativeFrom="paragraph">
            <wp:posOffset>-521970</wp:posOffset>
          </wp:positionV>
          <wp:extent cx="5750560" cy="788670"/>
          <wp:effectExtent l="0" t="0" r="0" b="0"/>
          <wp:wrapTopAndBottom/>
          <wp:docPr id="1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712" r="-99" b="-712"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788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Gwka"/>
      <w:jc w:val="center"/>
      <w:rPr/>
    </w:pPr>
    <w:r>
      <w:rPr/>
    </w:r>
  </w:p>
  <w:p>
    <w:pPr>
      <w:pStyle w:val="Gwka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</w:r>
  </w:p>
  <w:p>
    <w:pPr>
      <w:pStyle w:val="Gwka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  <w:t>Szczegółowy harmonogram realizacji szkolenia specjalizacyjnego w dziedzinie psychologii klinicznej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  <w:drawing>
        <wp:anchor behindDoc="1" distT="0" distB="0" distL="114935" distR="0" simplePos="0" locked="0" layoutInCell="0" allowOverlap="1" relativeHeight="3">
          <wp:simplePos x="0" y="0"/>
          <wp:positionH relativeFrom="column">
            <wp:posOffset>2346325</wp:posOffset>
          </wp:positionH>
          <wp:positionV relativeFrom="paragraph">
            <wp:posOffset>-521970</wp:posOffset>
          </wp:positionV>
          <wp:extent cx="5750560" cy="788670"/>
          <wp:effectExtent l="0" t="0" r="0" b="0"/>
          <wp:wrapTopAndBottom/>
          <wp:docPr id="2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712" r="-99" b="-712"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788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Gwka"/>
      <w:jc w:val="center"/>
      <w:rPr/>
    </w:pPr>
    <w:r>
      <w:rPr/>
    </w:r>
  </w:p>
  <w:p>
    <w:pPr>
      <w:pStyle w:val="Gwka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</w:r>
  </w:p>
  <w:p>
    <w:pPr>
      <w:pStyle w:val="Gwka"/>
      <w:jc w:val="right"/>
      <w:rPr>
        <w:rFonts w:ascii="Palatino Linotype" w:hAnsi="Palatino Linotype"/>
        <w:sz w:val="16"/>
        <w:szCs w:val="16"/>
      </w:rPr>
    </w:pPr>
    <w:r>
      <w:rPr>
        <w:rFonts w:ascii="Palatino Linotype" w:hAnsi="Palatino Linotype"/>
        <w:sz w:val="16"/>
        <w:szCs w:val="16"/>
      </w:rPr>
      <w:t>Szczegółowy harmonogram realizacji szkolenia specjalizacyjnego w dziedzinie psychologii klinicznej</w:t>
    </w:r>
  </w:p>
</w:hdr>
</file>

<file path=word/settings.xml><?xml version="1.0" encoding="utf-8"?>
<w:settings xmlns:w="http://schemas.openxmlformats.org/wordprocessingml/2006/main">
  <w:zoom w:percent="120"/>
  <w:defaultTabStop w:val="1134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egoe UI" w:cs="Tahoma"/>
        <w:color w:val="000000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egoe UI" w:cs="Tahoma"/>
      <w:color w:val="000000"/>
      <w:kern w:val="0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283"/>
    </w:pPr>
    <w:rPr/>
  </w:style>
  <w:style w:type="paragraph" w:styleId="Lista">
    <w:name w:val="List"/>
    <w:basedOn w:val="Tretekstu"/>
    <w:pPr/>
    <w:rPr>
      <w:rFonts w:ascii="Calibri" w:hAnsi="Calibri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" w:hAnsi="Calibri" w:cs="Lucida Sans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Gwkaistopka">
    <w:name w:val="Główka i stopka"/>
    <w:basedOn w:val="Normal"/>
    <w:qFormat/>
    <w:pPr>
      <w:suppressLineNumbers/>
      <w:tabs>
        <w:tab w:val="clear" w:pos="1134"/>
        <w:tab w:val="center" w:pos="7285" w:leader="none"/>
        <w:tab w:val="right" w:pos="14570" w:leader="none"/>
      </w:tabs>
    </w:pPr>
    <w:rPr/>
  </w:style>
  <w:style w:type="paragraph" w:styleId="Gwka">
    <w:name w:val="Header"/>
    <w:basedOn w:val="Gwkaistopka"/>
    <w:pPr>
      <w:suppressLineNumbers/>
    </w:pPr>
    <w:rPr/>
  </w:style>
  <w:style w:type="paragraph" w:styleId="Stopka">
    <w:name w:val="Footer"/>
    <w:basedOn w:val="Gwkaistopka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Application>LibreOffice/7.4.3.2$Windows_X86_64 LibreOffice_project/1048a8393ae2eeec98dff31b5c133c5f1d08b890</Application>
  <AppVersion>15.0000</AppVersion>
  <Pages>2</Pages>
  <Words>301</Words>
  <Characters>1436</Characters>
  <CharactersWithSpaces>1806</CharactersWithSpaces>
  <Paragraphs>162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2025-09-05T12:32:00Z</dcterms:created>
  <dc:creator>Kacper Walocha</dc:creator>
  <dc:description/>
  <dc:language>pl-PL</dc:language>
  <cp:lastModifiedBy/>
  <cp:lastPrinted>2026-03-05T14:38:07Z</cp:lastPrinted>
  <dcterms:modified xsi:type="dcterms:W3CDTF">2026-03-10T15:11:53Z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